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4498" w:rsidRDefault="00F84498" w:rsidP="00D348A2">
      <w:pPr>
        <w:widowControl/>
        <w:spacing w:line="384" w:lineRule="auto"/>
        <w:jc w:val="left"/>
        <w:rPr>
          <w:rFonts w:ascii="Times New Roman" w:hAnsi="Times New Roma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大仙</w:t>
      </w:r>
      <w:r w:rsidRPr="00DF13CC">
        <w:rPr>
          <w:rFonts w:ascii="Times New Roman" w:eastAsia="新細明體" w:hAnsi="Times New Roman" w:cs="SimSun"/>
          <w:color w:val="000000"/>
          <w:kern w:val="0"/>
          <w:sz w:val="24"/>
          <w:szCs w:val="24"/>
          <w:lang w:eastAsia="zh-TW"/>
        </w:rPr>
        <w:t>GMAT</w:t>
      </w:r>
      <w:r w:rsidRPr="00DF13CC">
        <w:rPr>
          <w:rFonts w:ascii="Times New Roman" w:eastAsia="新細明體" w:hAnsi="Times New Roman" w:cs="SimSun" w:hint="eastAsia"/>
          <w:color w:val="000000"/>
          <w:kern w:val="0"/>
          <w:sz w:val="24"/>
          <w:szCs w:val="24"/>
          <w:lang w:eastAsia="zh-TW"/>
        </w:rPr>
        <w:t>論道系列之二</w:t>
      </w:r>
    </w:p>
    <w:p w:rsidR="00F84498" w:rsidRDefault="00F84498" w:rsidP="00D348A2">
      <w:pPr>
        <w:widowControl/>
        <w:spacing w:line="384" w:lineRule="auto"/>
        <w:jc w:val="left"/>
        <w:rPr>
          <w:rFonts w:ascii="Times New Roman" w:hAnsi="Times New Roma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從“形合”到“意合”</w:t>
      </w:r>
      <w:r w:rsidRPr="00DF13CC">
        <w:rPr>
          <w:rFonts w:ascii="Times New Roman" w:eastAsia="新細明體" w:hAnsi="Times New Roman" w:cs="SimSun"/>
          <w:color w:val="000000"/>
          <w:kern w:val="0"/>
          <w:sz w:val="24"/>
          <w:szCs w:val="24"/>
          <w:lang w:eastAsia="zh-TW"/>
        </w:rPr>
        <w:t>——</w:t>
      </w:r>
      <w:r w:rsidRPr="00DF13CC">
        <w:rPr>
          <w:rFonts w:ascii="Times New Roman" w:eastAsia="新細明體" w:hAnsi="Times New Roman" w:cs="SimSun" w:hint="eastAsia"/>
          <w:color w:val="000000"/>
          <w:kern w:val="0"/>
          <w:sz w:val="24"/>
          <w:szCs w:val="24"/>
          <w:lang w:eastAsia="zh-TW"/>
        </w:rPr>
        <w:t>談</w:t>
      </w:r>
      <w:r w:rsidRPr="00DF13CC">
        <w:rPr>
          <w:rFonts w:ascii="Times New Roman" w:eastAsia="新細明體" w:hAnsi="Times New Roman" w:cs="SimSun"/>
          <w:color w:val="000000"/>
          <w:kern w:val="0"/>
          <w:sz w:val="24"/>
          <w:szCs w:val="24"/>
          <w:lang w:eastAsia="zh-TW"/>
        </w:rPr>
        <w:t>GMAT</w:t>
      </w:r>
      <w:r w:rsidRPr="00DF13CC">
        <w:rPr>
          <w:rFonts w:ascii="Times New Roman" w:eastAsia="新細明體" w:hAnsi="Times New Roman" w:cs="SimSun" w:hint="eastAsia"/>
          <w:color w:val="000000"/>
          <w:kern w:val="0"/>
          <w:sz w:val="24"/>
          <w:szCs w:val="24"/>
          <w:lang w:eastAsia="zh-TW"/>
        </w:rPr>
        <w:t>語法考查新著力點</w:t>
      </w:r>
    </w:p>
    <w:p w:rsidR="00F84498" w:rsidRDefault="00F84498" w:rsidP="00D348A2">
      <w:pPr>
        <w:widowControl/>
        <w:spacing w:line="384" w:lineRule="auto"/>
        <w:jc w:val="left"/>
        <w:rPr>
          <w:rFonts w:ascii="Times New Roman" w:hAnsi="Times New Roman" w:cs="SimSun"/>
          <w:color w:val="000000"/>
          <w:kern w:val="0"/>
          <w:sz w:val="24"/>
          <w:szCs w:val="24"/>
        </w:rPr>
      </w:pP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形合，指通過明顯的字面結構性提示，傳遞句子內部的前後和諧關係。如大家熟悉的平行結構（由</w:t>
      </w:r>
      <w:r w:rsidRPr="00DF13CC">
        <w:rPr>
          <w:rFonts w:ascii="Times New Roman" w:eastAsia="新細明體" w:hAnsi="Times New Roman"/>
          <w:color w:val="000000"/>
          <w:kern w:val="0"/>
          <w:sz w:val="24"/>
          <w:szCs w:val="24"/>
          <w:lang w:eastAsia="zh-TW"/>
        </w:rPr>
        <w:t>not only ….but also</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 xml:space="preserve">both… and </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neither…nor</w:t>
      </w:r>
      <w:r w:rsidRPr="00DF13CC">
        <w:rPr>
          <w:rFonts w:ascii="Times New Roman" w:eastAsia="新細明體" w:hAnsi="Times New Roman" w:cs="SimSun" w:hint="eastAsia"/>
          <w:color w:val="000000"/>
          <w:kern w:val="0"/>
          <w:sz w:val="24"/>
          <w:szCs w:val="24"/>
          <w:lang w:eastAsia="zh-TW"/>
        </w:rPr>
        <w:t>等廣為人知的結構引出）。此類考點在</w:t>
      </w:r>
      <w:r w:rsidRPr="00DF13CC">
        <w:rPr>
          <w:rFonts w:ascii="Times New Roman" w:eastAsia="新細明體" w:hAnsi="Times New Roman"/>
          <w:color w:val="000000"/>
          <w:kern w:val="0"/>
          <w:sz w:val="24"/>
          <w:szCs w:val="24"/>
          <w:lang w:eastAsia="zh-TW"/>
        </w:rPr>
        <w:t>OG11</w:t>
      </w:r>
      <w:r w:rsidRPr="00DF13CC">
        <w:rPr>
          <w:rFonts w:ascii="Times New Roman" w:eastAsia="新細明體" w:hAnsi="Times New Roman" w:cs="SimSun" w:hint="eastAsia"/>
          <w:color w:val="000000"/>
          <w:kern w:val="0"/>
          <w:sz w:val="24"/>
          <w:szCs w:val="24"/>
          <w:lang w:eastAsia="zh-TW"/>
        </w:rPr>
        <w:t>版本出現頗多。其特色是只要抓住這些結構，則此題一招用到得到最後答案。然而，廣大考生在借助比較老的練習材料建立了對該考點的基本熟悉之後，卻很容易形成思維定式，變成單純追求形式上的和諧，而忽略了邏輯意義上的和諧，即“意合”，落入“形而上”的陷阱。這一思維定式在</w:t>
      </w:r>
      <w:r w:rsidRPr="00DF13CC">
        <w:rPr>
          <w:rFonts w:ascii="Times New Roman" w:eastAsia="新細明體" w:hAnsi="Times New Roman"/>
          <w:color w:val="000000"/>
          <w:kern w:val="0"/>
          <w:sz w:val="24"/>
          <w:szCs w:val="24"/>
          <w:lang w:eastAsia="zh-TW"/>
        </w:rPr>
        <w:t>08</w:t>
      </w:r>
      <w:r w:rsidRPr="00DF13CC">
        <w:rPr>
          <w:rFonts w:ascii="Times New Roman" w:eastAsia="新細明體" w:hAnsi="Times New Roman" w:cs="SimSun" w:hint="eastAsia"/>
          <w:color w:val="000000"/>
          <w:kern w:val="0"/>
          <w:sz w:val="24"/>
          <w:szCs w:val="24"/>
          <w:lang w:eastAsia="zh-TW"/>
        </w:rPr>
        <w:t>年以來的機考實戰中，已經頻繁被命題者所利用於構造題目的強迷惑選項。</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以下對若干代表性題目做針對性點評</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1</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GWD</w:t>
      </w:r>
      <w:r w:rsidRPr="00DF13CC">
        <w:rPr>
          <w:rFonts w:ascii="Times New Roman" w:eastAsia="新細明體" w:hAnsi="Times New Roman" w:cs="SimSun" w:hint="eastAsia"/>
          <w:color w:val="000000"/>
          <w:kern w:val="0"/>
          <w:sz w:val="24"/>
          <w:szCs w:val="24"/>
          <w:lang w:eastAsia="zh-TW"/>
        </w:rPr>
        <w:t>題目</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xml:space="preserve">A New York City ordinance of 1897 </w:t>
      </w:r>
      <w:r w:rsidRPr="00DF13CC">
        <w:rPr>
          <w:rFonts w:ascii="Times New Roman" w:eastAsia="新細明體" w:hAnsi="Times New Roman"/>
          <w:color w:val="000000"/>
          <w:kern w:val="0"/>
          <w:sz w:val="24"/>
          <w:szCs w:val="24"/>
          <w:u w:val="single"/>
          <w:lang w:eastAsia="zh-TW"/>
        </w:rPr>
        <w:t xml:space="preserve">regulated the use of bicycles, mandated a maximum speed of eight miles an hour, required of cyclists to keep feet on pedals and hands on handlebars at all times, and it granted </w:t>
      </w:r>
      <w:r w:rsidRPr="00DF13CC">
        <w:rPr>
          <w:rFonts w:ascii="Times New Roman" w:eastAsia="新細明體" w:hAnsi="Times New Roman"/>
          <w:color w:val="000000"/>
          <w:kern w:val="0"/>
          <w:sz w:val="24"/>
          <w:szCs w:val="24"/>
          <w:lang w:eastAsia="zh-TW"/>
        </w:rPr>
        <w:t>pedestrians right-of-way.</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A.</w:t>
      </w:r>
      <w:r w:rsidRPr="00DF13CC">
        <w:rPr>
          <w:rFonts w:ascii="Times New Roman" w:eastAsia="新細明體" w:hAnsi="Times New Roman"/>
          <w:color w:val="000000"/>
          <w:kern w:val="0"/>
          <w:sz w:val="24"/>
          <w:szCs w:val="24"/>
          <w:lang w:eastAsia="zh-TW"/>
        </w:rPr>
        <w:tab/>
        <w:t>regulated the use of bicycles, mandated a maximum speed of eight miles an hour, required of cyclists to keep feet on pedals and hands on handlebars at all times, and it granted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B.</w:t>
      </w:r>
      <w:r w:rsidRPr="00DF13CC">
        <w:rPr>
          <w:rFonts w:ascii="Times New Roman" w:eastAsia="新細明體" w:hAnsi="Times New Roman"/>
          <w:color w:val="000000"/>
          <w:kern w:val="0"/>
          <w:sz w:val="24"/>
          <w:szCs w:val="24"/>
          <w:lang w:eastAsia="zh-TW"/>
        </w:rPr>
        <w:tab/>
        <w:t>regulated the use of bicycles, mandated a maximum speed of eight miles an hour, required cyclists to keep feet on pedals and hands on handlebars at all times, granting</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C.</w:t>
      </w:r>
      <w:r w:rsidRPr="00DF13CC">
        <w:rPr>
          <w:rFonts w:ascii="Times New Roman" w:eastAsia="新細明體" w:hAnsi="Times New Roman"/>
          <w:color w:val="000000"/>
          <w:kern w:val="0"/>
          <w:sz w:val="24"/>
          <w:szCs w:val="24"/>
          <w:lang w:eastAsia="zh-TW"/>
        </w:rPr>
        <w:tab/>
        <w:t>regulating the use of bicycles mandated a maximum speed of eight miles an hour, required cyclists that they keep feet on pedals and hands on handlebars at all times, and it granted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D.</w:t>
      </w:r>
      <w:r w:rsidRPr="00DF13CC">
        <w:rPr>
          <w:rFonts w:ascii="Times New Roman" w:eastAsia="新細明體" w:hAnsi="Times New Roman"/>
          <w:color w:val="000000"/>
          <w:kern w:val="0"/>
          <w:sz w:val="24"/>
          <w:szCs w:val="24"/>
          <w:lang w:eastAsia="zh-TW"/>
        </w:rPr>
        <w:tab/>
        <w:t>regulating the use of bicycles, mandating a maximum speed of eight miles an hour, requiring of cyclists that they keep feet on pedals and hands on handlebars at all times, and granted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E.</w:t>
      </w:r>
      <w:r w:rsidRPr="00DF13CC">
        <w:rPr>
          <w:rFonts w:ascii="Times New Roman" w:eastAsia="新細明體" w:hAnsi="Times New Roman"/>
          <w:color w:val="000000"/>
          <w:kern w:val="0"/>
          <w:sz w:val="24"/>
          <w:szCs w:val="24"/>
          <w:lang w:eastAsia="zh-TW"/>
        </w:rPr>
        <w:tab/>
        <w:t xml:space="preserve">regulating </w:t>
      </w:r>
      <w:r w:rsidRPr="00DF13CC">
        <w:rPr>
          <w:rFonts w:ascii="Times New Roman" w:eastAsia="新細明體" w:hAnsi="Times New Roman"/>
          <w:color w:val="FF0000"/>
          <w:kern w:val="0"/>
          <w:sz w:val="24"/>
          <w:szCs w:val="24"/>
          <w:highlight w:val="yellow"/>
          <w:lang w:eastAsia="zh-TW"/>
        </w:rPr>
        <w:t>the use of bicycles</w:t>
      </w:r>
      <w:r w:rsidRPr="00DF13CC">
        <w:rPr>
          <w:rFonts w:ascii="Times New Roman" w:eastAsia="新細明體" w:hAnsi="Times New Roman"/>
          <w:color w:val="000000"/>
          <w:kern w:val="0"/>
          <w:sz w:val="24"/>
          <w:szCs w:val="24"/>
          <w:lang w:eastAsia="zh-TW"/>
        </w:rPr>
        <w:t xml:space="preserve"> mandated a maximum speed of eight miles an hour, required cyclists to keep feet on pedals and hands on handlebars at all times, and granted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答案為</w:t>
      </w:r>
      <w:r w:rsidRPr="00DF13CC">
        <w:rPr>
          <w:rFonts w:ascii="Times New Roman" w:eastAsia="新細明體" w:hAnsi="Times New Roman"/>
          <w:color w:val="000000"/>
          <w:kern w:val="0"/>
          <w:sz w:val="24"/>
          <w:szCs w:val="24"/>
          <w:lang w:eastAsia="zh-TW"/>
        </w:rPr>
        <w:t>E</w:t>
      </w:r>
      <w:r w:rsidRPr="00DF13CC">
        <w:rPr>
          <w:rFonts w:ascii="Times New Roman" w:eastAsia="新細明體" w:hAnsi="Times New Roman" w:cs="SimSun" w:hint="eastAsia"/>
          <w:color w:val="000000"/>
          <w:kern w:val="0"/>
          <w:sz w:val="24"/>
          <w:szCs w:val="24"/>
          <w:lang w:eastAsia="zh-TW"/>
        </w:rPr>
        <w:t>。易見該題意在考查四個動詞</w:t>
      </w:r>
      <w:r w:rsidRPr="00DF13CC">
        <w:rPr>
          <w:rFonts w:ascii="Times New Roman" w:eastAsia="新細明體" w:hAnsi="Times New Roman"/>
          <w:color w:val="000000"/>
          <w:kern w:val="0"/>
          <w:sz w:val="24"/>
          <w:szCs w:val="24"/>
          <w:lang w:eastAsia="zh-TW"/>
        </w:rPr>
        <w:t>regulate</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mandate</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required</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granted</w:t>
      </w:r>
      <w:r w:rsidRPr="00DF13CC">
        <w:rPr>
          <w:rFonts w:ascii="Times New Roman" w:eastAsia="新細明體" w:hAnsi="Times New Roman" w:cs="SimSun" w:hint="eastAsia"/>
          <w:color w:val="000000"/>
          <w:kern w:val="0"/>
          <w:sz w:val="24"/>
          <w:szCs w:val="24"/>
          <w:lang w:eastAsia="zh-TW"/>
        </w:rPr>
        <w:t>的排列問題。考生容易先入為主，先假設四個動作是平行的，然後按照這個標準去尋找答案，最後感到困惑。實際上，該題最精妙之處，在於四個動作實際上並不平行。</w:t>
      </w:r>
      <w:r w:rsidRPr="00DF13CC">
        <w:rPr>
          <w:rFonts w:ascii="Times New Roman" w:eastAsia="新細明體" w:hAnsi="Times New Roman"/>
          <w:color w:val="000000"/>
          <w:kern w:val="0"/>
          <w:sz w:val="24"/>
          <w:szCs w:val="24"/>
          <w:lang w:eastAsia="zh-TW"/>
        </w:rPr>
        <w:t>Regulate</w:t>
      </w:r>
      <w:r w:rsidRPr="00DF13CC">
        <w:rPr>
          <w:rFonts w:ascii="Times New Roman" w:eastAsia="新細明體" w:hAnsi="Times New Roman" w:cs="SimSun" w:hint="eastAsia"/>
          <w:color w:val="000000"/>
          <w:kern w:val="0"/>
          <w:sz w:val="24"/>
          <w:szCs w:val="24"/>
          <w:lang w:eastAsia="zh-TW"/>
        </w:rPr>
        <w:t>後面的內容是整個自行車的使用規則，後面三個動作分別介紹了該規則的三個方面。所以，</w:t>
      </w:r>
      <w:r w:rsidRPr="00DF13CC">
        <w:rPr>
          <w:rFonts w:ascii="Times New Roman" w:eastAsia="新細明體" w:hAnsi="Times New Roman"/>
          <w:color w:val="000000"/>
          <w:kern w:val="0"/>
          <w:sz w:val="24"/>
          <w:szCs w:val="24"/>
          <w:lang w:eastAsia="zh-TW"/>
        </w:rPr>
        <w:t>regulate</w:t>
      </w:r>
      <w:r w:rsidRPr="00DF13CC">
        <w:rPr>
          <w:rFonts w:ascii="Times New Roman" w:eastAsia="新細明體" w:hAnsi="Times New Roman" w:cs="SimSun" w:hint="eastAsia"/>
          <w:color w:val="000000"/>
          <w:kern w:val="0"/>
          <w:sz w:val="24"/>
          <w:szCs w:val="24"/>
          <w:lang w:eastAsia="zh-TW"/>
        </w:rPr>
        <w:t>的層次是高於另外三個動詞的。所以</w:t>
      </w:r>
      <w:r w:rsidRPr="00DF13CC">
        <w:rPr>
          <w:rFonts w:ascii="Times New Roman" w:eastAsia="新細明體" w:hAnsi="Times New Roman"/>
          <w:color w:val="000000"/>
          <w:kern w:val="0"/>
          <w:sz w:val="24"/>
          <w:szCs w:val="24"/>
          <w:lang w:eastAsia="zh-TW"/>
        </w:rPr>
        <w:t>E</w:t>
      </w:r>
      <w:r w:rsidRPr="00DF13CC">
        <w:rPr>
          <w:rFonts w:ascii="Times New Roman" w:eastAsia="新細明體" w:hAnsi="Times New Roman" w:cs="SimSun" w:hint="eastAsia"/>
          <w:color w:val="000000"/>
          <w:kern w:val="0"/>
          <w:sz w:val="24"/>
          <w:szCs w:val="24"/>
          <w:lang w:eastAsia="zh-TW"/>
        </w:rPr>
        <w:t>的寫法並沒有使用四個動詞平行的寫法，卻是真正正確的寫法。</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2</w:t>
      </w:r>
      <w:r w:rsidRPr="00DF13CC">
        <w:rPr>
          <w:rFonts w:ascii="Times New Roman" w:eastAsia="新細明體" w:hAnsi="Times New Roman" w:cs="SimSun" w:hint="eastAsia"/>
          <w:color w:val="000000"/>
          <w:kern w:val="0"/>
          <w:sz w:val="24"/>
          <w:szCs w:val="24"/>
          <w:lang w:eastAsia="zh-TW"/>
        </w:rPr>
        <w:t>）見於</w:t>
      </w:r>
      <w:r w:rsidRPr="00DF13CC">
        <w:rPr>
          <w:rFonts w:ascii="Times New Roman" w:eastAsia="新細明體" w:hAnsi="Times New Roman"/>
          <w:color w:val="000000"/>
          <w:kern w:val="0"/>
          <w:sz w:val="24"/>
          <w:szCs w:val="24"/>
          <w:lang w:eastAsia="zh-TW"/>
        </w:rPr>
        <w:t>GWD</w:t>
      </w:r>
      <w:r w:rsidRPr="00DF13CC">
        <w:rPr>
          <w:rFonts w:ascii="Times New Roman" w:eastAsia="新細明體" w:hAnsi="Times New Roman" w:cs="SimSun" w:hint="eastAsia"/>
          <w:color w:val="000000"/>
          <w:kern w:val="0"/>
          <w:sz w:val="24"/>
          <w:szCs w:val="24"/>
          <w:lang w:eastAsia="zh-TW"/>
        </w:rPr>
        <w:t>與</w:t>
      </w:r>
      <w:r w:rsidRPr="00DF13CC">
        <w:rPr>
          <w:rFonts w:ascii="Times New Roman" w:eastAsia="新細明體" w:hAnsi="Times New Roman"/>
          <w:color w:val="000000"/>
          <w:kern w:val="0"/>
          <w:sz w:val="24"/>
          <w:szCs w:val="24"/>
          <w:lang w:eastAsia="zh-TW"/>
        </w:rPr>
        <w:t>PREP08</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M</w:t>
      </w:r>
      <w:r w:rsidRPr="00DF13CC">
        <w:rPr>
          <w:rFonts w:ascii="Times New Roman" w:eastAsia="新細明體" w:hAnsi="Times New Roman"/>
          <w:color w:val="000000"/>
          <w:kern w:val="0"/>
          <w:sz w:val="24"/>
          <w:szCs w:val="24"/>
          <w:u w:val="single"/>
          <w:lang w:eastAsia="zh-TW"/>
        </w:rPr>
        <w:t>inivans carry as many as seven passengers and, compared with most sport utility vehicles, cost less,</w:t>
      </w:r>
      <w:r w:rsidRPr="00DF13CC">
        <w:rPr>
          <w:rFonts w:ascii="Times New Roman" w:eastAsia="新細明體" w:hAnsi="Times New Roman"/>
          <w:color w:val="000000"/>
          <w:kern w:val="0"/>
          <w:sz w:val="24"/>
          <w:szCs w:val="24"/>
          <w:lang w:eastAsia="zh-TW"/>
        </w:rPr>
        <w:t xml:space="preserve"> get better gas mileage, allow passengers to get in and out more easily, and have a smoother ride.</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xml:space="preserve">A. Minivans carry as many as seven passengers </w:t>
      </w:r>
      <w:r w:rsidRPr="00DF13CC">
        <w:rPr>
          <w:rFonts w:ascii="Times New Roman" w:eastAsia="新細明體" w:hAnsi="Times New Roman"/>
          <w:color w:val="000000"/>
          <w:kern w:val="0"/>
          <w:sz w:val="24"/>
          <w:szCs w:val="24"/>
          <w:highlight w:val="yellow"/>
          <w:lang w:eastAsia="zh-TW"/>
        </w:rPr>
        <w:t>and,</w:t>
      </w:r>
      <w:r w:rsidRPr="00DF13CC">
        <w:rPr>
          <w:rFonts w:ascii="Times New Roman" w:eastAsia="新細明體" w:hAnsi="Times New Roman"/>
          <w:color w:val="000000"/>
          <w:kern w:val="0"/>
          <w:sz w:val="24"/>
          <w:szCs w:val="24"/>
          <w:lang w:eastAsia="zh-TW"/>
        </w:rPr>
        <w:t xml:space="preserve"> </w:t>
      </w:r>
      <w:r w:rsidRPr="00DF13CC">
        <w:rPr>
          <w:rFonts w:ascii="Times New Roman" w:eastAsia="新細明體" w:hAnsi="Times New Roman"/>
          <w:color w:val="000000"/>
          <w:kern w:val="0"/>
          <w:sz w:val="24"/>
          <w:szCs w:val="24"/>
          <w:highlight w:val="yellow"/>
          <w:lang w:eastAsia="zh-TW"/>
        </w:rPr>
        <w:t>compared</w:t>
      </w:r>
      <w:r w:rsidRPr="00DF13CC">
        <w:rPr>
          <w:rFonts w:ascii="Times New Roman" w:eastAsia="新細明體" w:hAnsi="Times New Roman"/>
          <w:color w:val="000000"/>
          <w:kern w:val="0"/>
          <w:sz w:val="24"/>
          <w:szCs w:val="24"/>
          <w:lang w:eastAsia="zh-TW"/>
        </w:rPr>
        <w:t xml:space="preserve"> with most sport utility vehicles, cost less,</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B. Minivans, which carry as many as seven passengers, compared with most sport utility vehicles, they cost less,</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C. Minivans carry as many as seven passengers, in comparison with most sport utility vehicles, and have a lower cost, they</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D. Minivans, carrying as many as seven passengers, compared with most sport utility vehicles, cost less,</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E. Minivans, which carry as many as seven passengers, compared with most sport utility vehicles the cost is lower, and they</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在</w:t>
      </w:r>
      <w:r w:rsidRPr="00DF13CC">
        <w:rPr>
          <w:rFonts w:ascii="Times New Roman" w:eastAsia="新細明體" w:hAnsi="Times New Roman"/>
          <w:color w:val="000000"/>
          <w:kern w:val="0"/>
          <w:sz w:val="24"/>
          <w:szCs w:val="24"/>
          <w:lang w:eastAsia="zh-TW"/>
        </w:rPr>
        <w:t>PREP08</w:t>
      </w:r>
      <w:r w:rsidRPr="00DF13CC">
        <w:rPr>
          <w:rFonts w:ascii="Times New Roman" w:eastAsia="新細明體" w:hAnsi="Times New Roman" w:cs="SimSun" w:hint="eastAsia"/>
          <w:color w:val="000000"/>
          <w:kern w:val="0"/>
          <w:sz w:val="24"/>
          <w:szCs w:val="24"/>
          <w:lang w:eastAsia="zh-TW"/>
        </w:rPr>
        <w:t>出來之前，該題答案一直在</w:t>
      </w:r>
      <w:r w:rsidRPr="00DF13CC">
        <w:rPr>
          <w:rFonts w:ascii="Times New Roman" w:eastAsia="新細明體" w:hAnsi="Times New Roman"/>
          <w:color w:val="000000"/>
          <w:kern w:val="0"/>
          <w:sz w:val="24"/>
          <w:szCs w:val="24"/>
          <w:lang w:eastAsia="zh-TW"/>
        </w:rPr>
        <w:t>A</w:t>
      </w:r>
      <w:r w:rsidRPr="00DF13CC">
        <w:rPr>
          <w:rFonts w:ascii="Times New Roman" w:eastAsia="新細明體" w:hAnsi="Times New Roman" w:cs="SimSun" w:hint="eastAsia"/>
          <w:color w:val="000000"/>
          <w:kern w:val="0"/>
          <w:sz w:val="24"/>
          <w:szCs w:val="24"/>
          <w:lang w:eastAsia="zh-TW"/>
        </w:rPr>
        <w:t>和</w:t>
      </w:r>
      <w:r w:rsidRPr="00DF13CC">
        <w:rPr>
          <w:rFonts w:ascii="Times New Roman" w:eastAsia="新細明體" w:hAnsi="Times New Roman"/>
          <w:color w:val="000000"/>
          <w:kern w:val="0"/>
          <w:sz w:val="24"/>
          <w:szCs w:val="24"/>
          <w:lang w:eastAsia="zh-TW"/>
        </w:rPr>
        <w:t>D</w:t>
      </w:r>
      <w:r w:rsidRPr="00DF13CC">
        <w:rPr>
          <w:rFonts w:ascii="Times New Roman" w:eastAsia="新細明體" w:hAnsi="Times New Roman" w:cs="SimSun" w:hint="eastAsia"/>
          <w:color w:val="000000"/>
          <w:kern w:val="0"/>
          <w:sz w:val="24"/>
          <w:szCs w:val="24"/>
          <w:lang w:eastAsia="zh-TW"/>
        </w:rPr>
        <w:t>之間爭議，直到</w:t>
      </w:r>
      <w:r w:rsidRPr="00DF13CC">
        <w:rPr>
          <w:rFonts w:ascii="Times New Roman" w:eastAsia="新細明體" w:hAnsi="Times New Roman"/>
          <w:color w:val="000000"/>
          <w:kern w:val="0"/>
          <w:sz w:val="24"/>
          <w:szCs w:val="24"/>
          <w:lang w:eastAsia="zh-TW"/>
        </w:rPr>
        <w:t>PREP</w:t>
      </w:r>
      <w:r w:rsidRPr="00DF13CC">
        <w:rPr>
          <w:rFonts w:ascii="Times New Roman" w:eastAsia="新細明體" w:hAnsi="Times New Roman" w:cs="SimSun" w:hint="eastAsia"/>
          <w:color w:val="000000"/>
          <w:kern w:val="0"/>
          <w:sz w:val="24"/>
          <w:szCs w:val="24"/>
          <w:lang w:eastAsia="zh-TW"/>
        </w:rPr>
        <w:t>給出正確答案</w:t>
      </w:r>
      <w:r w:rsidRPr="00DF13CC">
        <w:rPr>
          <w:rFonts w:ascii="Times New Roman" w:eastAsia="新細明體" w:hAnsi="Times New Roman"/>
          <w:color w:val="000000"/>
          <w:kern w:val="0"/>
          <w:sz w:val="24"/>
          <w:szCs w:val="24"/>
          <w:lang w:eastAsia="zh-TW"/>
        </w:rPr>
        <w:t>A</w:t>
      </w:r>
      <w:r w:rsidRPr="00DF13CC">
        <w:rPr>
          <w:rFonts w:ascii="Times New Roman" w:eastAsia="新細明體" w:hAnsi="Times New Roman" w:cs="SimSun" w:hint="eastAsia"/>
          <w:color w:val="000000"/>
          <w:kern w:val="0"/>
          <w:sz w:val="24"/>
          <w:szCs w:val="24"/>
          <w:lang w:eastAsia="zh-TW"/>
        </w:rPr>
        <w:t>才中止了爭議。該題精妙之處在於，</w:t>
      </w:r>
      <w:r w:rsidRPr="00DF13CC">
        <w:rPr>
          <w:rFonts w:ascii="Times New Roman" w:eastAsia="新細明體" w:hAnsi="Times New Roman"/>
          <w:color w:val="000000"/>
          <w:kern w:val="0"/>
          <w:sz w:val="24"/>
          <w:szCs w:val="24"/>
          <w:lang w:eastAsia="zh-TW"/>
        </w:rPr>
        <w:t>D</w:t>
      </w:r>
      <w:r w:rsidRPr="00DF13CC">
        <w:rPr>
          <w:rFonts w:ascii="Times New Roman" w:eastAsia="新細明體" w:hAnsi="Times New Roman" w:cs="SimSun" w:hint="eastAsia"/>
          <w:color w:val="000000"/>
          <w:kern w:val="0"/>
          <w:sz w:val="24"/>
          <w:szCs w:val="24"/>
          <w:lang w:eastAsia="zh-TW"/>
        </w:rPr>
        <w:t>選項是命題者故意設置的“形合”，讓讀者觀感上覺得</w:t>
      </w:r>
      <w:r w:rsidRPr="00DF13CC">
        <w:rPr>
          <w:rFonts w:ascii="Times New Roman" w:eastAsia="新細明體" w:hAnsi="Times New Roman"/>
          <w:color w:val="000000"/>
          <w:kern w:val="0"/>
          <w:sz w:val="24"/>
          <w:szCs w:val="24"/>
          <w:lang w:eastAsia="zh-TW"/>
        </w:rPr>
        <w:t>cost</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get</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allow</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have</w:t>
      </w:r>
      <w:r w:rsidRPr="00DF13CC">
        <w:rPr>
          <w:rFonts w:ascii="Times New Roman" w:eastAsia="新細明體" w:hAnsi="Times New Roman" w:cs="SimSun" w:hint="eastAsia"/>
          <w:color w:val="000000"/>
          <w:kern w:val="0"/>
          <w:sz w:val="24"/>
          <w:szCs w:val="24"/>
          <w:lang w:eastAsia="zh-TW"/>
        </w:rPr>
        <w:t>形成了平行。而感到</w:t>
      </w:r>
      <w:r w:rsidRPr="00DF13CC">
        <w:rPr>
          <w:rFonts w:ascii="Times New Roman" w:eastAsia="新細明體" w:hAnsi="Times New Roman"/>
          <w:color w:val="000000"/>
          <w:kern w:val="0"/>
          <w:sz w:val="24"/>
          <w:szCs w:val="24"/>
          <w:lang w:eastAsia="zh-TW"/>
        </w:rPr>
        <w:t>A</w:t>
      </w:r>
      <w:r w:rsidRPr="00DF13CC">
        <w:rPr>
          <w:rFonts w:ascii="Times New Roman" w:eastAsia="新細明體" w:hAnsi="Times New Roman" w:cs="SimSun" w:hint="eastAsia"/>
          <w:color w:val="000000"/>
          <w:kern w:val="0"/>
          <w:sz w:val="24"/>
          <w:szCs w:val="24"/>
          <w:lang w:eastAsia="zh-TW"/>
        </w:rPr>
        <w:t>選項的第一個“</w:t>
      </w:r>
      <w:r w:rsidRPr="00DF13CC">
        <w:rPr>
          <w:rFonts w:ascii="Times New Roman" w:eastAsia="新細明體" w:hAnsi="Times New Roman"/>
          <w:color w:val="000000"/>
          <w:kern w:val="0"/>
          <w:sz w:val="24"/>
          <w:szCs w:val="24"/>
          <w:lang w:eastAsia="zh-TW"/>
        </w:rPr>
        <w:t>and</w:t>
      </w:r>
      <w:r w:rsidRPr="00DF13CC">
        <w:rPr>
          <w:rFonts w:ascii="Times New Roman" w:eastAsia="新細明體" w:hAnsi="Times New Roman" w:cs="SimSun" w:hint="eastAsia"/>
          <w:color w:val="000000"/>
          <w:kern w:val="0"/>
          <w:sz w:val="24"/>
          <w:szCs w:val="24"/>
          <w:lang w:eastAsia="zh-TW"/>
        </w:rPr>
        <w:t>”為多餘。實際上，動作</w:t>
      </w:r>
      <w:r w:rsidRPr="00DF13CC">
        <w:rPr>
          <w:rFonts w:ascii="Times New Roman" w:eastAsia="新細明體" w:hAnsi="Times New Roman"/>
          <w:color w:val="000000"/>
          <w:kern w:val="0"/>
          <w:sz w:val="24"/>
          <w:szCs w:val="24"/>
          <w:lang w:eastAsia="zh-TW"/>
        </w:rPr>
        <w:t>carry</w:t>
      </w:r>
      <w:r w:rsidRPr="00DF13CC">
        <w:rPr>
          <w:rFonts w:ascii="Times New Roman" w:eastAsia="新細明體" w:hAnsi="Times New Roman" w:cs="SimSun" w:hint="eastAsia"/>
          <w:color w:val="000000"/>
          <w:kern w:val="0"/>
          <w:sz w:val="24"/>
          <w:szCs w:val="24"/>
          <w:lang w:eastAsia="zh-TW"/>
        </w:rPr>
        <w:t>和後面幾個動作並不平行。這個句子的邏輯關係是，“</w:t>
      </w:r>
      <w:r w:rsidRPr="00DF13CC">
        <w:rPr>
          <w:rFonts w:ascii="Times New Roman" w:eastAsia="新細明體" w:hAnsi="Times New Roman"/>
          <w:color w:val="000000"/>
          <w:kern w:val="0"/>
          <w:sz w:val="24"/>
          <w:szCs w:val="24"/>
          <w:lang w:eastAsia="zh-TW"/>
        </w:rPr>
        <w:t>Carry</w:t>
      </w:r>
      <w:r w:rsidRPr="00DF13CC">
        <w:rPr>
          <w:rFonts w:ascii="Times New Roman" w:eastAsia="新細明體" w:hAnsi="Times New Roman" w:cs="SimSun" w:hint="eastAsia"/>
          <w:color w:val="000000"/>
          <w:kern w:val="0"/>
          <w:sz w:val="24"/>
          <w:szCs w:val="24"/>
          <w:lang w:eastAsia="zh-TW"/>
        </w:rPr>
        <w:t>”這個動作是沒有參加“</w:t>
      </w:r>
      <w:r w:rsidRPr="00DF13CC">
        <w:rPr>
          <w:rFonts w:ascii="Times New Roman" w:eastAsia="新細明體" w:hAnsi="Times New Roman"/>
          <w:color w:val="000000"/>
          <w:kern w:val="0"/>
          <w:sz w:val="24"/>
          <w:szCs w:val="24"/>
          <w:lang w:eastAsia="zh-TW"/>
        </w:rPr>
        <w:t>compared</w:t>
      </w:r>
      <w:r w:rsidRPr="00DF13CC">
        <w:rPr>
          <w:rFonts w:ascii="Times New Roman" w:eastAsia="新細明體" w:hAnsi="Times New Roman" w:cs="SimSun" w:hint="eastAsia"/>
          <w:color w:val="000000"/>
          <w:kern w:val="0"/>
          <w:sz w:val="24"/>
          <w:szCs w:val="24"/>
          <w:lang w:eastAsia="zh-TW"/>
        </w:rPr>
        <w:t>”的，所以自成一個層次，而另外四個動詞是“</w:t>
      </w:r>
      <w:r w:rsidRPr="00DF13CC">
        <w:rPr>
          <w:rFonts w:ascii="Times New Roman" w:eastAsia="新細明體" w:hAnsi="Times New Roman"/>
          <w:color w:val="000000"/>
          <w:kern w:val="0"/>
          <w:sz w:val="24"/>
          <w:szCs w:val="24"/>
          <w:lang w:eastAsia="zh-TW"/>
        </w:rPr>
        <w:t>compared</w:t>
      </w:r>
      <w:r w:rsidRPr="00DF13CC">
        <w:rPr>
          <w:rFonts w:ascii="Times New Roman" w:eastAsia="新細明體" w:hAnsi="Times New Roman" w:cs="SimSun" w:hint="eastAsia"/>
          <w:color w:val="000000"/>
          <w:kern w:val="0"/>
          <w:sz w:val="24"/>
          <w:szCs w:val="24"/>
          <w:lang w:eastAsia="zh-TW"/>
        </w:rPr>
        <w:t>”的專案，它們另外組成了一個四連珠的動詞平行結構。故而</w:t>
      </w:r>
      <w:r w:rsidRPr="00DF13CC">
        <w:rPr>
          <w:rFonts w:ascii="Times New Roman" w:eastAsia="新細明體" w:hAnsi="Times New Roman"/>
          <w:color w:val="000000"/>
          <w:kern w:val="0"/>
          <w:sz w:val="24"/>
          <w:szCs w:val="24"/>
          <w:lang w:eastAsia="zh-TW"/>
        </w:rPr>
        <w:t>A</w:t>
      </w:r>
      <w:r w:rsidRPr="00DF13CC">
        <w:rPr>
          <w:rFonts w:ascii="Times New Roman" w:eastAsia="新細明體" w:hAnsi="Times New Roman" w:cs="SimSun" w:hint="eastAsia"/>
          <w:color w:val="000000"/>
          <w:kern w:val="0"/>
          <w:sz w:val="24"/>
          <w:szCs w:val="24"/>
          <w:lang w:eastAsia="zh-TW"/>
        </w:rPr>
        <w:t>中的第一個“</w:t>
      </w:r>
      <w:r w:rsidRPr="00DF13CC">
        <w:rPr>
          <w:rFonts w:ascii="Times New Roman" w:eastAsia="新細明體" w:hAnsi="Times New Roman"/>
          <w:color w:val="000000"/>
          <w:kern w:val="0"/>
          <w:sz w:val="24"/>
          <w:szCs w:val="24"/>
          <w:lang w:eastAsia="zh-TW"/>
        </w:rPr>
        <w:t>and</w:t>
      </w:r>
      <w:r w:rsidRPr="00DF13CC">
        <w:rPr>
          <w:rFonts w:ascii="Times New Roman" w:eastAsia="新細明體" w:hAnsi="Times New Roman" w:cs="SimSun" w:hint="eastAsia"/>
          <w:color w:val="000000"/>
          <w:kern w:val="0"/>
          <w:sz w:val="24"/>
          <w:szCs w:val="24"/>
          <w:lang w:eastAsia="zh-TW"/>
        </w:rPr>
        <w:t>“恰恰是必要的。</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3</w:t>
      </w:r>
      <w:r w:rsidRPr="00DF13CC">
        <w:rPr>
          <w:rFonts w:ascii="Times New Roman" w:eastAsia="新細明體" w:hAnsi="Times New Roman" w:cs="SimSun" w:hint="eastAsia"/>
          <w:color w:val="000000"/>
          <w:kern w:val="0"/>
          <w:sz w:val="24"/>
          <w:szCs w:val="24"/>
          <w:lang w:eastAsia="zh-TW"/>
        </w:rPr>
        <w:t>）來自</w:t>
      </w:r>
      <w:r w:rsidRPr="00DF13CC">
        <w:rPr>
          <w:rFonts w:ascii="Times New Roman" w:eastAsia="新細明體" w:hAnsi="Times New Roman"/>
          <w:color w:val="000000"/>
          <w:kern w:val="0"/>
          <w:sz w:val="24"/>
          <w:szCs w:val="24"/>
          <w:lang w:eastAsia="zh-TW"/>
        </w:rPr>
        <w:t>Prep08</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xml:space="preserve"> A mixture of poems and short fiction, </w:t>
      </w:r>
      <w:r w:rsidRPr="00DF13CC">
        <w:rPr>
          <w:rFonts w:ascii="Times New Roman" w:eastAsia="新細明體" w:hAnsi="Times New Roman"/>
          <w:color w:val="000000"/>
          <w:kern w:val="0"/>
          <w:sz w:val="24"/>
          <w:szCs w:val="24"/>
          <w:highlight w:val="yellow"/>
          <w:lang w:eastAsia="zh-TW"/>
        </w:rPr>
        <w:t>Jean Toomer's Cane</w:t>
      </w:r>
      <w:r w:rsidRPr="00DF13CC">
        <w:rPr>
          <w:rFonts w:ascii="Times New Roman" w:eastAsia="新細明體" w:hAnsi="Times New Roman"/>
          <w:color w:val="000000"/>
          <w:kern w:val="0"/>
          <w:sz w:val="24"/>
          <w:szCs w:val="24"/>
          <w:lang w:eastAsia="zh-TW"/>
        </w:rPr>
        <w:t xml:space="preserve"> has been called one of the three best novels ever written by </w:t>
      </w:r>
      <w:r w:rsidRPr="00DF13CC">
        <w:rPr>
          <w:rFonts w:ascii="Times New Roman" w:eastAsia="新細明體" w:hAnsi="Times New Roman"/>
          <w:color w:val="000000"/>
          <w:kern w:val="0"/>
          <w:sz w:val="24"/>
          <w:szCs w:val="24"/>
          <w:u w:val="single"/>
          <w:lang w:eastAsia="zh-TW"/>
        </w:rPr>
        <w:t>Black Americans—the others being Richard Wright, author of Native Son, and Ralph Ellison, author of Invisible Man</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A. Black Americans—the others being Richard Wright, author of Native Son, and Ralph Ellison, author of Invisible Man</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B. Black Americans—including Native Son by Richard Wright and Invisible Man by Ralph Ellison</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C. a Black American—including Richard Wright, author of Native Son, and Ralph Ellison, author of Invisible Man</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D. a Black American—the others being Richard Wright, author of Native Son, and Ralph Ellison, author of Invisible Man</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E. a Black American—the others being Richard Wright's Native Son and Ralph Ellison's Invisible Man</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此題第一要點在於不糾纏于黑人到底使用單數還是複數形式，而是從並列物件是書而不是人入手，排除之後餘下</w:t>
      </w:r>
      <w:r w:rsidRPr="00DF13CC">
        <w:rPr>
          <w:rFonts w:ascii="Times New Roman" w:eastAsia="新細明體" w:hAnsi="Times New Roman"/>
          <w:color w:val="000000"/>
          <w:kern w:val="0"/>
          <w:sz w:val="24"/>
          <w:szCs w:val="24"/>
          <w:lang w:eastAsia="zh-TW"/>
        </w:rPr>
        <w:t>BE</w:t>
      </w:r>
      <w:r w:rsidRPr="00DF13CC">
        <w:rPr>
          <w:rFonts w:ascii="Times New Roman" w:eastAsia="新細明體" w:hAnsi="Times New Roman" w:cs="SimSun" w:hint="eastAsia"/>
          <w:color w:val="000000"/>
          <w:kern w:val="0"/>
          <w:sz w:val="24"/>
          <w:szCs w:val="24"/>
          <w:lang w:eastAsia="zh-TW"/>
        </w:rPr>
        <w:t>，此題另一精妙之處在於如何在</w:t>
      </w:r>
      <w:r w:rsidRPr="00DF13CC">
        <w:rPr>
          <w:rFonts w:ascii="Times New Roman" w:eastAsia="新細明體" w:hAnsi="Times New Roman"/>
          <w:color w:val="000000"/>
          <w:kern w:val="0"/>
          <w:sz w:val="24"/>
          <w:szCs w:val="24"/>
          <w:lang w:eastAsia="zh-TW"/>
        </w:rPr>
        <w:t>BE</w:t>
      </w:r>
      <w:r w:rsidRPr="00DF13CC">
        <w:rPr>
          <w:rFonts w:ascii="Times New Roman" w:eastAsia="新細明體" w:hAnsi="Times New Roman" w:cs="SimSun" w:hint="eastAsia"/>
          <w:color w:val="000000"/>
          <w:kern w:val="0"/>
          <w:sz w:val="24"/>
          <w:szCs w:val="24"/>
          <w:lang w:eastAsia="zh-TW"/>
        </w:rPr>
        <w:t>之間抉擇，謹記避免犯形而上的錯誤，簡單根據</w:t>
      </w:r>
      <w:r w:rsidRPr="00DF13CC">
        <w:rPr>
          <w:rFonts w:ascii="Times New Roman" w:eastAsia="新細明體" w:hAnsi="Times New Roman"/>
          <w:color w:val="000000"/>
          <w:kern w:val="0"/>
          <w:sz w:val="24"/>
          <w:szCs w:val="24"/>
          <w:lang w:eastAsia="zh-TW"/>
        </w:rPr>
        <w:t>E</w:t>
      </w:r>
      <w:r w:rsidRPr="00DF13CC">
        <w:rPr>
          <w:rFonts w:ascii="Times New Roman" w:eastAsia="新細明體" w:hAnsi="Times New Roman" w:cs="SimSun" w:hint="eastAsia"/>
          <w:color w:val="000000"/>
          <w:kern w:val="0"/>
          <w:sz w:val="24"/>
          <w:szCs w:val="24"/>
          <w:lang w:eastAsia="zh-TW"/>
        </w:rPr>
        <w:t>項有</w:t>
      </w:r>
      <w:r w:rsidRPr="00DF13CC">
        <w:rPr>
          <w:rFonts w:ascii="Times New Roman" w:eastAsia="新細明體" w:hAnsi="Times New Roman"/>
          <w:color w:val="000000"/>
          <w:kern w:val="0"/>
          <w:sz w:val="24"/>
          <w:szCs w:val="24"/>
          <w:lang w:eastAsia="zh-TW"/>
        </w:rPr>
        <w:t>Being</w:t>
      </w:r>
      <w:r w:rsidRPr="00DF13CC">
        <w:rPr>
          <w:rFonts w:ascii="Times New Roman" w:eastAsia="新細明體" w:hAnsi="Times New Roman" w:cs="SimSun" w:hint="eastAsia"/>
          <w:color w:val="000000"/>
          <w:kern w:val="0"/>
          <w:sz w:val="24"/>
          <w:szCs w:val="24"/>
          <w:lang w:eastAsia="zh-TW"/>
        </w:rPr>
        <w:t>就殺之。此類對思維要求低的排除方法已經被證明在現行機考中越來越不靠譜。實際上遵循意合的思路容易找到線索。劃線外部使用的作者與書的關係所有格寫法是‘</w:t>
      </w:r>
      <w:r w:rsidRPr="00DF13CC">
        <w:rPr>
          <w:rFonts w:ascii="Times New Roman" w:eastAsia="新細明體" w:hAnsi="Times New Roman"/>
          <w:color w:val="000000"/>
          <w:kern w:val="0"/>
          <w:sz w:val="24"/>
          <w:szCs w:val="24"/>
          <w:lang w:eastAsia="zh-TW"/>
        </w:rPr>
        <w:t>s</w:t>
      </w:r>
      <w:r w:rsidRPr="00DF13CC">
        <w:rPr>
          <w:rFonts w:ascii="Times New Roman" w:eastAsia="新細明體" w:hAnsi="Times New Roman" w:cs="SimSun" w:hint="eastAsia"/>
          <w:color w:val="000000"/>
          <w:kern w:val="0"/>
          <w:sz w:val="24"/>
          <w:szCs w:val="24"/>
          <w:lang w:eastAsia="zh-TW"/>
        </w:rPr>
        <w:t>，所以與之保持一致，則後面也使用同一個寫法，故而選擇</w:t>
      </w:r>
      <w:r w:rsidRPr="00DF13CC">
        <w:rPr>
          <w:rFonts w:ascii="Times New Roman" w:eastAsia="新細明體" w:hAnsi="Times New Roman"/>
          <w:color w:val="000000"/>
          <w:kern w:val="0"/>
          <w:sz w:val="24"/>
          <w:szCs w:val="24"/>
          <w:lang w:eastAsia="zh-TW"/>
        </w:rPr>
        <w:t>E</w:t>
      </w:r>
      <w:r w:rsidRPr="00DF13CC">
        <w:rPr>
          <w:rFonts w:ascii="Times New Roman" w:eastAsia="新細明體" w:hAnsi="Times New Roman" w:cs="SimSun" w:hint="eastAsia"/>
          <w:color w:val="000000"/>
          <w:kern w:val="0"/>
          <w:sz w:val="24"/>
          <w:szCs w:val="24"/>
          <w:lang w:eastAsia="zh-TW"/>
        </w:rPr>
        <w:t>。此題並無明顯並列連詞提示考生題中的和諧關係，是依靠對句意理解得出。</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4</w:t>
      </w:r>
      <w:r w:rsidRPr="00DF13CC">
        <w:rPr>
          <w:rFonts w:ascii="Times New Roman" w:eastAsia="新細明體" w:hAnsi="Times New Roman" w:cs="SimSun" w:hint="eastAsia"/>
          <w:color w:val="000000"/>
          <w:kern w:val="0"/>
          <w:sz w:val="24"/>
          <w:szCs w:val="24"/>
          <w:lang w:eastAsia="zh-TW"/>
        </w:rPr>
        <w:t>）來自</w:t>
      </w:r>
      <w:r w:rsidRPr="00DF13CC">
        <w:rPr>
          <w:rFonts w:ascii="Times New Roman" w:eastAsia="新細明體" w:hAnsi="Times New Roman"/>
          <w:color w:val="000000"/>
          <w:kern w:val="0"/>
          <w:sz w:val="24"/>
          <w:szCs w:val="24"/>
          <w:lang w:eastAsia="zh-TW"/>
        </w:rPr>
        <w:t>Prep08</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xml:space="preserve">Whereas the honeybee’s stinger is </w:t>
      </w:r>
      <w:r w:rsidRPr="00DF13CC">
        <w:rPr>
          <w:rFonts w:ascii="Times New Roman" w:eastAsia="新細明體" w:hAnsi="Times New Roman"/>
          <w:color w:val="000000"/>
          <w:kern w:val="0"/>
          <w:sz w:val="24"/>
          <w:szCs w:val="24"/>
          <w:highlight w:val="yellow"/>
          <w:lang w:eastAsia="zh-TW"/>
        </w:rPr>
        <w:t>heavily</w:t>
      </w:r>
      <w:r w:rsidRPr="00DF13CC">
        <w:rPr>
          <w:rFonts w:ascii="Times New Roman" w:eastAsia="新細明體" w:hAnsi="Times New Roman"/>
          <w:color w:val="000000"/>
          <w:kern w:val="0"/>
          <w:sz w:val="24"/>
          <w:szCs w:val="24"/>
          <w:lang w:eastAsia="zh-TW"/>
        </w:rPr>
        <w:t xml:space="preserve"> barbed and cannot be retracted from the skin,</w:t>
      </w:r>
      <w:r w:rsidRPr="00DF13CC">
        <w:rPr>
          <w:rFonts w:ascii="Times New Roman" w:eastAsia="新細明體" w:hAnsi="Times New Roman"/>
          <w:color w:val="000000"/>
          <w:kern w:val="0"/>
          <w:sz w:val="24"/>
          <w:szCs w:val="24"/>
          <w:u w:val="single"/>
          <w:lang w:eastAsia="zh-TW"/>
        </w:rPr>
        <w:t xml:space="preserve"> because the yellow jacket has a comparatively smooth stinger, it is therefore able to be pulled out and used</w:t>
      </w:r>
      <w:r w:rsidRPr="00DF13CC">
        <w:rPr>
          <w:rFonts w:ascii="Times New Roman" w:eastAsia="新細明體" w:hAnsi="Times New Roman"/>
          <w:color w:val="000000"/>
          <w:kern w:val="0"/>
          <w:sz w:val="24"/>
          <w:szCs w:val="24"/>
          <w:lang w:eastAsia="zh-TW"/>
        </w:rPr>
        <w:t xml:space="preserve"> again.</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A. because the yellow jacket has a comparatively smooth stinger, it is therefore able to be pulled out and used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B. the comparative smoothness of the yellow jacket’s stinger allows them to pull it out and then can therefore use it</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xml:space="preserve">C. the yellow jacket’s stinger is </w:t>
      </w:r>
      <w:r w:rsidRPr="00DF13CC">
        <w:rPr>
          <w:rFonts w:ascii="Times New Roman" w:eastAsia="新細明體" w:hAnsi="Times New Roman"/>
          <w:color w:val="000000"/>
          <w:kern w:val="0"/>
          <w:sz w:val="24"/>
          <w:szCs w:val="24"/>
          <w:highlight w:val="yellow"/>
          <w:lang w:eastAsia="zh-TW"/>
        </w:rPr>
        <w:t>comparatively</w:t>
      </w:r>
      <w:r w:rsidRPr="00DF13CC">
        <w:rPr>
          <w:rFonts w:ascii="Times New Roman" w:eastAsia="新細明體" w:hAnsi="Times New Roman"/>
          <w:color w:val="000000"/>
          <w:kern w:val="0"/>
          <w:sz w:val="24"/>
          <w:szCs w:val="24"/>
          <w:lang w:eastAsia="zh-TW"/>
        </w:rPr>
        <w:t xml:space="preserve"> smooth, and can therefore be pulled out and used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D. in comparison, the yellow jacket’s stinger is smooth, and thus able to be pulled out and used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E. in comparison, the yellow jacket has a smooth stinger, thus allowing it to be pulled out and used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此題易看出</w:t>
      </w:r>
      <w:r w:rsidRPr="00DF13CC">
        <w:rPr>
          <w:rFonts w:ascii="Times New Roman" w:eastAsia="新細明體" w:hAnsi="Times New Roman"/>
          <w:color w:val="000000"/>
          <w:kern w:val="0"/>
          <w:sz w:val="24"/>
          <w:szCs w:val="24"/>
          <w:lang w:eastAsia="zh-TW"/>
        </w:rPr>
        <w:t>whereas</w:t>
      </w:r>
      <w:r w:rsidRPr="00DF13CC">
        <w:rPr>
          <w:rFonts w:ascii="Times New Roman" w:eastAsia="新細明體" w:hAnsi="Times New Roman" w:cs="SimSun" w:hint="eastAsia"/>
          <w:color w:val="000000"/>
          <w:kern w:val="0"/>
          <w:sz w:val="24"/>
          <w:szCs w:val="24"/>
          <w:lang w:eastAsia="zh-TW"/>
        </w:rPr>
        <w:t>構成了前後</w:t>
      </w:r>
      <w:r w:rsidRPr="00DF13CC">
        <w:rPr>
          <w:rFonts w:ascii="Times New Roman" w:eastAsia="新細明體" w:hAnsi="Times New Roman"/>
          <w:color w:val="000000"/>
          <w:kern w:val="0"/>
          <w:sz w:val="24"/>
          <w:szCs w:val="24"/>
          <w:lang w:eastAsia="zh-TW"/>
        </w:rPr>
        <w:t>2</w:t>
      </w:r>
      <w:r w:rsidRPr="00DF13CC">
        <w:rPr>
          <w:rFonts w:ascii="Times New Roman" w:eastAsia="新細明體" w:hAnsi="Times New Roman" w:cs="SimSun" w:hint="eastAsia"/>
          <w:color w:val="000000"/>
          <w:kern w:val="0"/>
          <w:sz w:val="24"/>
          <w:szCs w:val="24"/>
          <w:lang w:eastAsia="zh-TW"/>
        </w:rPr>
        <w:t>句的對比關係，一般考生都能借此確定比較物件是</w:t>
      </w:r>
      <w:r w:rsidRPr="00DF13CC">
        <w:rPr>
          <w:rFonts w:ascii="Times New Roman" w:eastAsia="新細明體" w:hAnsi="Times New Roman"/>
          <w:color w:val="000000"/>
          <w:kern w:val="0"/>
          <w:sz w:val="24"/>
          <w:szCs w:val="24"/>
          <w:lang w:eastAsia="zh-TW"/>
        </w:rPr>
        <w:t>stinger</w:t>
      </w:r>
      <w:r w:rsidRPr="00DF13CC">
        <w:rPr>
          <w:rFonts w:ascii="Times New Roman" w:eastAsia="新細明體" w:hAnsi="Times New Roman" w:cs="SimSun" w:hint="eastAsia"/>
          <w:color w:val="000000"/>
          <w:kern w:val="0"/>
          <w:sz w:val="24"/>
          <w:szCs w:val="24"/>
          <w:lang w:eastAsia="zh-TW"/>
        </w:rPr>
        <w:t>，而排除之後剩下</w:t>
      </w:r>
      <w:r w:rsidRPr="00DF13CC">
        <w:rPr>
          <w:rFonts w:ascii="Times New Roman" w:eastAsia="新細明體" w:hAnsi="Times New Roman"/>
          <w:color w:val="000000"/>
          <w:kern w:val="0"/>
          <w:sz w:val="24"/>
          <w:szCs w:val="24"/>
          <w:lang w:eastAsia="zh-TW"/>
        </w:rPr>
        <w:t>CD</w:t>
      </w:r>
      <w:r w:rsidRPr="00DF13CC">
        <w:rPr>
          <w:rFonts w:ascii="Times New Roman" w:eastAsia="新細明體" w:hAnsi="Times New Roman" w:cs="SimSun" w:hint="eastAsia"/>
          <w:color w:val="000000"/>
          <w:kern w:val="0"/>
          <w:sz w:val="24"/>
          <w:szCs w:val="24"/>
          <w:lang w:eastAsia="zh-TW"/>
        </w:rPr>
        <w:t>，在</w:t>
      </w:r>
      <w:r w:rsidRPr="00DF13CC">
        <w:rPr>
          <w:rFonts w:ascii="Times New Roman" w:eastAsia="新細明體" w:hAnsi="Times New Roman"/>
          <w:color w:val="000000"/>
          <w:kern w:val="0"/>
          <w:sz w:val="24"/>
          <w:szCs w:val="24"/>
          <w:lang w:eastAsia="zh-TW"/>
        </w:rPr>
        <w:t>CD</w:t>
      </w:r>
      <w:r w:rsidRPr="00DF13CC">
        <w:rPr>
          <w:rFonts w:ascii="Times New Roman" w:eastAsia="新細明體" w:hAnsi="Times New Roman" w:cs="SimSun" w:hint="eastAsia"/>
          <w:color w:val="000000"/>
          <w:kern w:val="0"/>
          <w:sz w:val="24"/>
          <w:szCs w:val="24"/>
          <w:lang w:eastAsia="zh-TW"/>
        </w:rPr>
        <w:t>的抉擇中，精妙之處在於</w:t>
      </w:r>
      <w:r w:rsidRPr="00DF13CC">
        <w:rPr>
          <w:rFonts w:ascii="Times New Roman" w:eastAsia="新細明體" w:hAnsi="Times New Roman"/>
          <w:color w:val="000000"/>
          <w:kern w:val="0"/>
          <w:sz w:val="24"/>
          <w:szCs w:val="24"/>
          <w:lang w:eastAsia="zh-TW"/>
        </w:rPr>
        <w:t>C</w:t>
      </w:r>
      <w:r w:rsidRPr="00DF13CC">
        <w:rPr>
          <w:rFonts w:ascii="Times New Roman" w:eastAsia="新細明體" w:hAnsi="Times New Roman" w:cs="SimSun" w:hint="eastAsia"/>
          <w:color w:val="000000"/>
          <w:kern w:val="0"/>
          <w:sz w:val="24"/>
          <w:szCs w:val="24"/>
          <w:lang w:eastAsia="zh-TW"/>
        </w:rPr>
        <w:t>的寫法之中</w:t>
      </w:r>
      <w:r w:rsidRPr="00DF13CC">
        <w:rPr>
          <w:rFonts w:ascii="Times New Roman" w:eastAsia="新細明體" w:hAnsi="Times New Roman"/>
          <w:color w:val="000000"/>
          <w:kern w:val="0"/>
          <w:sz w:val="24"/>
          <w:szCs w:val="24"/>
          <w:lang w:eastAsia="zh-TW"/>
        </w:rPr>
        <w:t>conparatively</w:t>
      </w:r>
      <w:r w:rsidRPr="00DF13CC">
        <w:rPr>
          <w:rFonts w:ascii="Times New Roman" w:eastAsia="新細明體" w:hAnsi="Times New Roman" w:cs="SimSun" w:hint="eastAsia"/>
          <w:color w:val="000000"/>
          <w:kern w:val="0"/>
          <w:sz w:val="24"/>
          <w:szCs w:val="24"/>
          <w:lang w:eastAsia="zh-TW"/>
        </w:rPr>
        <w:t>與前半句的</w:t>
      </w:r>
      <w:r w:rsidRPr="00DF13CC">
        <w:rPr>
          <w:rFonts w:ascii="Times New Roman" w:eastAsia="新細明體" w:hAnsi="Times New Roman"/>
          <w:color w:val="000000"/>
          <w:kern w:val="0"/>
          <w:sz w:val="24"/>
          <w:szCs w:val="24"/>
          <w:lang w:eastAsia="zh-TW"/>
        </w:rPr>
        <w:t>heavily</w:t>
      </w:r>
      <w:r w:rsidRPr="00DF13CC">
        <w:rPr>
          <w:rFonts w:ascii="Times New Roman" w:eastAsia="新細明體" w:hAnsi="Times New Roman" w:cs="SimSun" w:hint="eastAsia"/>
          <w:color w:val="000000"/>
          <w:kern w:val="0"/>
          <w:sz w:val="24"/>
          <w:szCs w:val="24"/>
          <w:lang w:eastAsia="zh-TW"/>
        </w:rPr>
        <w:t>的對稱，仿佛有對偶之感。在該題目中設置這處小提示絕非無意，實際上在大量</w:t>
      </w:r>
      <w:r w:rsidRPr="00DF13CC">
        <w:rPr>
          <w:rFonts w:ascii="Times New Roman" w:eastAsia="新細明體" w:hAnsi="Times New Roman"/>
          <w:color w:val="000000"/>
          <w:kern w:val="0"/>
          <w:sz w:val="24"/>
          <w:szCs w:val="24"/>
          <w:lang w:eastAsia="zh-TW"/>
        </w:rPr>
        <w:t>PREP08</w:t>
      </w:r>
      <w:r w:rsidRPr="00DF13CC">
        <w:rPr>
          <w:rFonts w:ascii="Times New Roman" w:eastAsia="新細明體" w:hAnsi="Times New Roman" w:cs="SimSun" w:hint="eastAsia"/>
          <w:color w:val="000000"/>
          <w:kern w:val="0"/>
          <w:sz w:val="24"/>
          <w:szCs w:val="24"/>
          <w:lang w:eastAsia="zh-TW"/>
        </w:rPr>
        <w:t>題目中都有這個現象，即不顯眼的“小對稱”，使得句子更宛若天成。</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5</w:t>
      </w:r>
      <w:r w:rsidRPr="00DF13CC">
        <w:rPr>
          <w:rFonts w:ascii="Times New Roman" w:eastAsia="新細明體" w:hAnsi="Times New Roman" w:cs="SimSun" w:hint="eastAsia"/>
          <w:color w:val="000000"/>
          <w:kern w:val="0"/>
          <w:sz w:val="24"/>
          <w:szCs w:val="24"/>
          <w:lang w:eastAsia="zh-TW"/>
        </w:rPr>
        <w:t>）來自</w:t>
      </w:r>
      <w:r w:rsidRPr="00DF13CC">
        <w:rPr>
          <w:rFonts w:ascii="Times New Roman" w:eastAsia="新細明體" w:hAnsi="Times New Roman"/>
          <w:color w:val="000000"/>
          <w:kern w:val="0"/>
          <w:sz w:val="24"/>
          <w:szCs w:val="24"/>
          <w:lang w:eastAsia="zh-TW"/>
        </w:rPr>
        <w:t>PREP08</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xml:space="preserve">The organic food industry has organized a </w:t>
      </w:r>
      <w:r w:rsidRPr="00DF13CC">
        <w:rPr>
          <w:rFonts w:ascii="Times New Roman" w:eastAsia="新細明體" w:hAnsi="Times New Roman"/>
          <w:color w:val="000000"/>
          <w:kern w:val="0"/>
          <w:sz w:val="24"/>
          <w:szCs w:val="24"/>
          <w:highlight w:val="yellow"/>
          <w:lang w:eastAsia="zh-TW"/>
        </w:rPr>
        <w:t>successful</w:t>
      </w:r>
      <w:r w:rsidRPr="00DF13CC">
        <w:rPr>
          <w:rFonts w:ascii="Times New Roman" w:eastAsia="新細明體" w:hAnsi="Times New Roman"/>
          <w:color w:val="000000"/>
          <w:kern w:val="0"/>
          <w:sz w:val="24"/>
          <w:szCs w:val="24"/>
          <w:lang w:eastAsia="zh-TW"/>
        </w:rPr>
        <w:t xml:space="preserve"> grassroots campaign—</w:t>
      </w:r>
      <w:r w:rsidRPr="00DF13CC">
        <w:rPr>
          <w:rFonts w:ascii="Times New Roman" w:eastAsia="新細明體" w:hAnsi="Times New Roman"/>
          <w:color w:val="000000"/>
          <w:kern w:val="0"/>
          <w:sz w:val="24"/>
          <w:szCs w:val="24"/>
          <w:u w:val="single"/>
          <w:lang w:eastAsia="zh-TW"/>
        </w:rPr>
        <w:t>using Web sites, public meetings, and also mass mailings—t</w:t>
      </w:r>
      <w:r w:rsidRPr="00DF13CC">
        <w:rPr>
          <w:rFonts w:ascii="Times New Roman" w:eastAsia="新細明體" w:hAnsi="Times New Roman"/>
          <w:color w:val="000000"/>
          <w:kern w:val="0"/>
          <w:sz w:val="24"/>
          <w:szCs w:val="24"/>
          <w:highlight w:val="yellow"/>
          <w:u w:val="single"/>
          <w:lang w:eastAsia="zh-TW"/>
        </w:rPr>
        <w:t>hat have</w:t>
      </w:r>
      <w:r w:rsidRPr="00DF13CC">
        <w:rPr>
          <w:rFonts w:ascii="Times New Roman" w:eastAsia="新細明體" w:hAnsi="Times New Roman"/>
          <w:color w:val="000000"/>
          <w:kern w:val="0"/>
          <w:sz w:val="24"/>
          <w:szCs w:val="24"/>
          <w:u w:val="single"/>
          <w:lang w:eastAsia="zh-TW"/>
        </w:rPr>
        <w:t xml:space="preserve"> convinced </w:t>
      </w:r>
      <w:r w:rsidRPr="00DF13CC">
        <w:rPr>
          <w:rFonts w:ascii="Times New Roman" w:eastAsia="新細明體" w:hAnsi="Times New Roman"/>
          <w:color w:val="000000"/>
          <w:kern w:val="0"/>
          <w:sz w:val="24"/>
          <w:szCs w:val="24"/>
          <w:lang w:eastAsia="zh-TW"/>
        </w:rPr>
        <w:t>the Department of Agriculture to change the proposed federal regulations for organically grown food.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A. using Web sites, public meetings, and also mass mailings—that have convinced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B. using Web sites, public meetings, and mass mailings—that has convinced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C. by using Web sites, public meetings, and mass mailings—in convincing</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D. by the use of Web sites, public meetings, as well as mass mailings—that convinced</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E. which used Web sites, public meetings, and mass mailings—in convincing</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此題是意合的又一經典。其線索在於劃線外</w:t>
      </w:r>
      <w:r w:rsidRPr="00DF13CC">
        <w:rPr>
          <w:rFonts w:ascii="Times New Roman" w:eastAsia="新細明體" w:hAnsi="Times New Roman"/>
          <w:color w:val="000000"/>
          <w:kern w:val="0"/>
          <w:sz w:val="24"/>
          <w:szCs w:val="24"/>
          <w:lang w:eastAsia="zh-TW"/>
        </w:rPr>
        <w:t>successful</w:t>
      </w:r>
      <w:r w:rsidRPr="00DF13CC">
        <w:rPr>
          <w:rFonts w:ascii="Times New Roman" w:eastAsia="新細明體" w:hAnsi="Times New Roman" w:cs="SimSun" w:hint="eastAsia"/>
          <w:color w:val="000000"/>
          <w:kern w:val="0"/>
          <w:sz w:val="24"/>
          <w:szCs w:val="24"/>
          <w:lang w:eastAsia="zh-TW"/>
        </w:rPr>
        <w:t>一詞，暗示了劃線內時態的完成態，構成了美麗的“意合”。再由主謂一致可直接確定</w:t>
      </w:r>
      <w:r w:rsidRPr="00DF13CC">
        <w:rPr>
          <w:rFonts w:ascii="Times New Roman" w:eastAsia="新細明體" w:hAnsi="Times New Roman"/>
          <w:color w:val="000000"/>
          <w:kern w:val="0"/>
          <w:sz w:val="24"/>
          <w:szCs w:val="24"/>
          <w:lang w:eastAsia="zh-TW"/>
        </w:rPr>
        <w:t>B</w:t>
      </w:r>
      <w:r w:rsidRPr="00DF13CC">
        <w:rPr>
          <w:rFonts w:ascii="Times New Roman" w:eastAsia="新細明體" w:hAnsi="Times New Roman" w:cs="SimSun" w:hint="eastAsia"/>
          <w:color w:val="000000"/>
          <w:kern w:val="0"/>
          <w:sz w:val="24"/>
          <w:szCs w:val="24"/>
          <w:lang w:eastAsia="zh-TW"/>
        </w:rPr>
        <w:t>答案。在</w:t>
      </w:r>
      <w:r w:rsidRPr="00DF13CC">
        <w:rPr>
          <w:rFonts w:ascii="Times New Roman" w:eastAsia="新細明體" w:hAnsi="Times New Roman"/>
          <w:color w:val="000000"/>
          <w:kern w:val="0"/>
          <w:sz w:val="24"/>
          <w:szCs w:val="24"/>
          <w:lang w:eastAsia="zh-TW"/>
        </w:rPr>
        <w:t>GWD</w:t>
      </w:r>
      <w:r w:rsidRPr="00DF13CC">
        <w:rPr>
          <w:rFonts w:ascii="Times New Roman" w:eastAsia="新細明體" w:hAnsi="Times New Roman" w:cs="SimSun" w:hint="eastAsia"/>
          <w:color w:val="000000"/>
          <w:kern w:val="0"/>
          <w:sz w:val="24"/>
          <w:szCs w:val="24"/>
          <w:lang w:eastAsia="zh-TW"/>
        </w:rPr>
        <w:t>中，還有劃線外動詞使用</w:t>
      </w:r>
      <w:r w:rsidRPr="00DF13CC">
        <w:rPr>
          <w:rFonts w:ascii="Times New Roman" w:eastAsia="新細明體" w:hAnsi="Times New Roman"/>
          <w:color w:val="000000"/>
          <w:kern w:val="0"/>
          <w:sz w:val="24"/>
          <w:szCs w:val="24"/>
          <w:lang w:eastAsia="zh-TW"/>
        </w:rPr>
        <w:t>predict</w:t>
      </w: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propose</w:t>
      </w:r>
      <w:r w:rsidRPr="00DF13CC">
        <w:rPr>
          <w:rFonts w:ascii="Times New Roman" w:eastAsia="新細明體" w:hAnsi="Times New Roman" w:cs="SimSun" w:hint="eastAsia"/>
          <w:color w:val="000000"/>
          <w:kern w:val="0"/>
          <w:sz w:val="24"/>
          <w:szCs w:val="24"/>
          <w:lang w:eastAsia="zh-TW"/>
        </w:rPr>
        <w:t>等，暗示劃線內使用將來時態的例子。說明命題者絕非偶爾為之。</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w:t>
      </w:r>
      <w:r w:rsidRPr="00DF13CC">
        <w:rPr>
          <w:rFonts w:ascii="Times New Roman" w:eastAsia="新細明體" w:hAnsi="Times New Roman"/>
          <w:color w:val="000000"/>
          <w:kern w:val="0"/>
          <w:sz w:val="24"/>
          <w:szCs w:val="24"/>
          <w:lang w:eastAsia="zh-TW"/>
        </w:rPr>
        <w:t>6</w:t>
      </w:r>
      <w:r w:rsidRPr="00DF13CC">
        <w:rPr>
          <w:rFonts w:ascii="Times New Roman" w:eastAsia="新細明體" w:hAnsi="Times New Roman" w:cs="SimSun" w:hint="eastAsia"/>
          <w:color w:val="000000"/>
          <w:kern w:val="0"/>
          <w:sz w:val="24"/>
          <w:szCs w:val="24"/>
          <w:lang w:eastAsia="zh-TW"/>
        </w:rPr>
        <w:t>）來自</w:t>
      </w:r>
      <w:r w:rsidRPr="00DF13CC">
        <w:rPr>
          <w:rFonts w:ascii="Times New Roman" w:eastAsia="新細明體" w:hAnsi="Times New Roman"/>
          <w:color w:val="000000"/>
          <w:kern w:val="0"/>
          <w:sz w:val="24"/>
          <w:szCs w:val="24"/>
          <w:lang w:eastAsia="zh-TW"/>
        </w:rPr>
        <w:t>PREP08</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xml:space="preserve">In her 26 years in the forests of Gombe, Jane Goodall collected data that </w:t>
      </w:r>
      <w:r w:rsidRPr="00DF13CC">
        <w:rPr>
          <w:rFonts w:ascii="Times New Roman" w:eastAsia="新細明體" w:hAnsi="Times New Roman"/>
          <w:color w:val="000000"/>
          <w:kern w:val="0"/>
          <w:sz w:val="24"/>
          <w:szCs w:val="24"/>
          <w:highlight w:val="yellow"/>
          <w:lang w:eastAsia="zh-TW"/>
        </w:rPr>
        <w:t>proved</w:t>
      </w:r>
      <w:r w:rsidRPr="00DF13CC">
        <w:rPr>
          <w:rFonts w:ascii="Times New Roman" w:eastAsia="新細明體" w:hAnsi="Times New Roman"/>
          <w:color w:val="000000"/>
          <w:kern w:val="0"/>
          <w:sz w:val="24"/>
          <w:szCs w:val="24"/>
          <w:lang w:eastAsia="zh-TW"/>
        </w:rPr>
        <w:t xml:space="preserve"> that chimpanzees</w:t>
      </w:r>
      <w:r w:rsidRPr="00DF13CC">
        <w:rPr>
          <w:rFonts w:ascii="Times New Roman" w:eastAsia="新細明體" w:hAnsi="Times New Roman"/>
          <w:color w:val="000000"/>
          <w:kern w:val="0"/>
          <w:sz w:val="24"/>
          <w:szCs w:val="24"/>
          <w:u w:val="single"/>
          <w:lang w:eastAsia="zh-TW"/>
        </w:rPr>
        <w:t xml:space="preserve"> exhibit the kind of curiosity so that new patterns of behavior and expression can be passed on from each one to others by imitating and practicing</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A. exhibit the kind of curiosity so that new patterns of behavior and expression can be passed on from each one to others by imitating and practicing</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B. will exhibit the kind of curiosity so that new patterns of behavior and expression can be passed on from one to another by imitating and practicing</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C. will exhibit the kind of curiosity so that new patterns of behavior and expression can be passed on from one to another by imitation and practice</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D. exhibit the kind of curiosity by which new patterns of behavior and expression can be passed on from one to another by imitation and practice</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E. exhibit the kind of curiosity where new patterns of behavior and expression are passed on to others by imitation and practice</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olor w:val="000000"/>
          <w:kern w:val="0"/>
          <w:sz w:val="24"/>
          <w:szCs w:val="24"/>
          <w:lang w:eastAsia="zh-TW"/>
        </w:rPr>
        <w:t> </w:t>
      </w:r>
    </w:p>
    <w:p w:rsidR="00F84498" w:rsidRPr="00D348A2" w:rsidRDefault="00F84498" w:rsidP="00D348A2">
      <w:pPr>
        <w:widowControl/>
        <w:spacing w:line="384" w:lineRule="auto"/>
        <w:jc w:val="left"/>
        <w:rPr>
          <w:rFonts w:ascii="SimSun" w:cs="SimSun"/>
          <w:color w:val="000000"/>
          <w:kern w:val="0"/>
          <w:sz w:val="24"/>
          <w:szCs w:val="24"/>
        </w:rPr>
      </w:pPr>
      <w:r w:rsidRPr="00DF13CC">
        <w:rPr>
          <w:rFonts w:ascii="Times New Roman" w:eastAsia="新細明體" w:hAnsi="Times New Roman" w:cs="SimSun" w:hint="eastAsia"/>
          <w:color w:val="000000"/>
          <w:kern w:val="0"/>
          <w:sz w:val="24"/>
          <w:szCs w:val="24"/>
          <w:lang w:eastAsia="zh-TW"/>
        </w:rPr>
        <w:t>有了上一個題目的提示，讀者可能會容易注意到“</w:t>
      </w:r>
      <w:r w:rsidRPr="00DF13CC">
        <w:rPr>
          <w:rFonts w:ascii="Times New Roman" w:eastAsia="新細明體" w:hAnsi="Times New Roman"/>
          <w:color w:val="000000"/>
          <w:kern w:val="0"/>
          <w:sz w:val="24"/>
          <w:szCs w:val="24"/>
          <w:lang w:eastAsia="zh-TW"/>
        </w:rPr>
        <w:t>prove</w:t>
      </w:r>
      <w:r w:rsidRPr="00DF13CC">
        <w:rPr>
          <w:rFonts w:ascii="Times New Roman" w:eastAsia="新細明體" w:hAnsi="Times New Roman" w:cs="SimSun" w:hint="eastAsia"/>
          <w:color w:val="000000"/>
          <w:kern w:val="0"/>
          <w:sz w:val="24"/>
          <w:szCs w:val="24"/>
          <w:lang w:eastAsia="zh-TW"/>
        </w:rPr>
        <w:t>”，有了這個暗示，可以排除選項中使用將來時的選項。</w:t>
      </w:r>
    </w:p>
    <w:p w:rsidR="00F84498" w:rsidRPr="00D348A2" w:rsidRDefault="00F84498"/>
    <w:sectPr w:rsidR="00F84498" w:rsidRPr="00D348A2" w:rsidSect="00EF458F">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SimSun">
    <w:altName w:val="湞憤"/>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2"/>
  <w:bordersDoNotSurroundHeader/>
  <w:bordersDoNotSurroundFooter/>
  <w:defaultTabStop w:val="420"/>
  <w:drawingGridVerticalSpacing w:val="156"/>
  <w:displayHorizontalDrawingGridEvery w:val="0"/>
  <w:displayVerticalDrawingGridEvery w:val="2"/>
  <w:characterSpacingControl w:val="compressPunctuation"/>
  <w:noLineBreaksAfter w:lang="zh-TW" w:val="([{£¥‘“‵〈《「『【〔〝︵︷︹︻︽︿﹁﹃﹙﹛﹝（｛"/>
  <w:noLineBreaksBefore w:lang="zh-TW" w:va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348A2"/>
    <w:rsid w:val="00286357"/>
    <w:rsid w:val="005766B5"/>
    <w:rsid w:val="00D348A2"/>
    <w:rsid w:val="00DF13CC"/>
    <w:rsid w:val="00EF458F"/>
    <w:rsid w:val="00F84498"/>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F458F"/>
    <w:pPr>
      <w:widowControl w:val="0"/>
      <w:jc w:val="both"/>
    </w:pPr>
    <w:rPr>
      <w:sz w:val="21"/>
      <w:lang w:eastAsia="zh-C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11467025">
      <w:marLeft w:val="62"/>
      <w:marRight w:val="62"/>
      <w:marTop w:val="62"/>
      <w:marBottom w:val="62"/>
      <w:divBdr>
        <w:top w:val="none" w:sz="0" w:space="0" w:color="auto"/>
        <w:left w:val="none" w:sz="0" w:space="0" w:color="auto"/>
        <w:bottom w:val="none" w:sz="0" w:space="0" w:color="auto"/>
        <w:right w:val="none" w:sz="0" w:space="0" w:color="auto"/>
      </w:divBdr>
    </w:div>
    <w:div w:id="711467026">
      <w:marLeft w:val="0"/>
      <w:marRight w:val="0"/>
      <w:marTop w:val="0"/>
      <w:marBottom w:val="0"/>
      <w:divBdr>
        <w:top w:val="none" w:sz="0" w:space="0" w:color="auto"/>
        <w:left w:val="none" w:sz="0" w:space="0" w:color="auto"/>
        <w:bottom w:val="none" w:sz="0" w:space="0" w:color="auto"/>
        <w:right w:val="none" w:sz="0" w:space="0" w:color="auto"/>
      </w:divBdr>
      <w:divsChild>
        <w:div w:id="711467027">
          <w:marLeft w:val="0"/>
          <w:marRight w:val="0"/>
          <w:marTop w:val="0"/>
          <w:marBottom w:val="0"/>
          <w:divBdr>
            <w:top w:val="none" w:sz="0" w:space="0" w:color="auto"/>
            <w:left w:val="none" w:sz="0" w:space="0" w:color="auto"/>
            <w:bottom w:val="none" w:sz="0" w:space="0" w:color="auto"/>
            <w:right w:val="none" w:sz="0" w:space="0" w:color="auto"/>
          </w:divBdr>
          <w:divsChild>
            <w:div w:id="711467028">
              <w:marLeft w:val="0"/>
              <w:marRight w:val="0"/>
              <w:marTop w:val="0"/>
              <w:marBottom w:val="0"/>
              <w:divBdr>
                <w:top w:val="none" w:sz="0" w:space="0" w:color="auto"/>
                <w:left w:val="none" w:sz="0" w:space="0" w:color="auto"/>
                <w:bottom w:val="none" w:sz="0" w:space="0" w:color="auto"/>
                <w:right w:val="none" w:sz="0" w:space="0" w:color="auto"/>
              </w:divBdr>
              <w:divsChild>
                <w:div w:id="711467029">
                  <w:marLeft w:val="0"/>
                  <w:marRight w:val="0"/>
                  <w:marTop w:val="0"/>
                  <w:marBottom w:val="0"/>
                  <w:divBdr>
                    <w:top w:val="none" w:sz="0" w:space="0" w:color="auto"/>
                    <w:left w:val="none" w:sz="0" w:space="0" w:color="auto"/>
                    <w:bottom w:val="none" w:sz="0" w:space="0" w:color="auto"/>
                    <w:right w:val="none" w:sz="0" w:space="0" w:color="auto"/>
                  </w:divBdr>
                  <w:divsChild>
                    <w:div w:id="711467024">
                      <w:marLeft w:val="62"/>
                      <w:marRight w:val="62"/>
                      <w:marTop w:val="308"/>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6</Pages>
  <Words>972</Words>
  <Characters>5542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dc:creator>
  <cp:keywords/>
  <dc:description/>
  <cp:lastModifiedBy>Mike</cp:lastModifiedBy>
  <cp:revision>2</cp:revision>
  <dcterms:created xsi:type="dcterms:W3CDTF">2010-01-04T09:55:00Z</dcterms:created>
  <dcterms:modified xsi:type="dcterms:W3CDTF">2010-02-01T06:51:00Z</dcterms:modified>
</cp:coreProperties>
</file>